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FB8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楷体"/>
          <w:b/>
          <w:bCs/>
          <w:color w:val="000000"/>
          <w:kern w:val="0"/>
          <w:sz w:val="32"/>
          <w:szCs w:val="32"/>
          <w:lang w:val="en-US" w:eastAsia="zh-CN" w:bidi="ar"/>
        </w:rPr>
        <w:t>美团无忧保洁师（成都重庆）</w:t>
      </w: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（平均月薪6-12K）</w:t>
      </w:r>
    </w:p>
    <w:p w14:paraId="48D61508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楷体"/>
          <w:b/>
          <w:bCs/>
          <w:color w:val="000000"/>
          <w:kern w:val="0"/>
          <w:sz w:val="32"/>
          <w:szCs w:val="32"/>
          <w:lang w:val="en-US" w:eastAsia="zh-CN" w:bidi="ar"/>
        </w:rPr>
        <w:t>1、人员要求：</w:t>
      </w:r>
    </w:p>
    <w:p w14:paraId="19BD3EFB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1）女性，无不良嗜好；</w:t>
      </w:r>
    </w:p>
    <w:p w14:paraId="189C8B7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2）会普通话、识字、会用智能手机、会用手机导航、会骑电动车；</w:t>
      </w:r>
    </w:p>
    <w:p w14:paraId="385FC883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3）年龄20-50岁(以身份证为准，系统内做卡控)；</w:t>
      </w:r>
    </w:p>
    <w:p w14:paraId="0B5FD948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4）吃苦耐劳，有服务意识，不恐高（需要培训擦窗技能）</w:t>
      </w:r>
    </w:p>
    <w:p w14:paraId="751A8BB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5）健康证：需要办理当地食品从业人员健康证</w:t>
      </w:r>
      <w:bookmarkStart w:id="0" w:name="_GoBack"/>
      <w:bookmarkEnd w:id="0"/>
    </w:p>
    <w:p w14:paraId="7290CB63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color w:val="000000"/>
          <w:kern w:val="0"/>
          <w:sz w:val="32"/>
          <w:szCs w:val="32"/>
          <w:lang w:val="en-US" w:eastAsia="zh-CN" w:bidi="ar"/>
        </w:rPr>
        <w:t>2、工作内容：</w:t>
      </w:r>
    </w:p>
    <w:p w14:paraId="14F26416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1）服务人员通过美团接单宝app接单，并准时到客户家中进行卫生清理，具体内容包含：</w:t>
      </w:r>
    </w:p>
    <w:p w14:paraId="771A1747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2）上门为客户提供家庭日常保洁服务（包含日常保洁、深度保洁、家务清洗、宠物除毛消毒等）；</w:t>
      </w:r>
    </w:p>
    <w:p w14:paraId="2F500897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3）打扫区域包含卧室、厨房、客厅、卫生间、阳台、客厅表面清洁及清理后垃圾处理；</w:t>
      </w:r>
    </w:p>
    <w:p w14:paraId="5F461D5E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4）服务不涉及开荒、做饭、照顾独居老人或孩子、无需住家；</w:t>
      </w:r>
    </w:p>
    <w:p w14:paraId="14D0B881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5）服务人员无论是否从事过保洁行业，均需要参加平台3天保洁服务标准培训及跟单（完成3单且合适），跟单过程为培训内容不予薪资；</w:t>
      </w:r>
    </w:p>
    <w:p w14:paraId="6DBA4461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color w:val="000000"/>
          <w:kern w:val="0"/>
          <w:sz w:val="32"/>
          <w:szCs w:val="32"/>
          <w:lang w:val="en-US" w:eastAsia="zh-CN" w:bidi="ar"/>
        </w:rPr>
        <w:t>3、工作形式及时间：</w:t>
      </w:r>
    </w:p>
    <w:p w14:paraId="785B3373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1）系统派单：根据系统派单，并按时上门进行2-5小时的保洁清洗服务；</w:t>
      </w:r>
    </w:p>
    <w:p w14:paraId="366EF6A8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2）派单范围：服务人员可根据个人住址和城市建议选择接单位置，接单位置就</w:t>
      </w:r>
    </w:p>
    <w:p w14:paraId="53A1D89D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近派单，12km内不可拒单；</w:t>
      </w:r>
    </w:p>
    <w:p w14:paraId="1D095856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休息时间：固休日：上六休一，周末不休息，可选周一至周四其中1天固定休息</w:t>
      </w:r>
    </w:p>
    <w:p w14:paraId="7435CC20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请假/申请下线：务必提前7天申请（特殊情况除外），请假提交至站长老师</w:t>
      </w:r>
    </w:p>
    <w:p w14:paraId="14F9AA30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处，沟通准许后方可休假，否则影响工具包补贴激励返还；</w:t>
      </w:r>
    </w:p>
    <w:p w14:paraId="7DFBB77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b/>
          <w:bCs/>
          <w:color w:val="000000"/>
          <w:kern w:val="0"/>
          <w:sz w:val="32"/>
          <w:szCs w:val="32"/>
          <w:lang w:val="en-US" w:eastAsia="zh-CN" w:bidi="ar"/>
        </w:rPr>
        <w:t>4、薪资待遇及发薪时间：</w:t>
      </w:r>
    </w:p>
    <w:p w14:paraId="69B049C1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1）薪资构成（平均月薪6-12K）：（工时数×时薪+补贴）与保底薪资(如在保底期）取高+奖励-违规罚款</w:t>
      </w:r>
    </w:p>
    <w:p w14:paraId="6F2402E8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2）分城基础时薪及保底标准：</w:t>
      </w:r>
    </w:p>
    <w:p w14:paraId="171EBA3B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保底条件：保1个月，做6休1，周五到周日满勤，每周按周保底发放，每周保</w:t>
      </w:r>
    </w:p>
    <w:p w14:paraId="24EACE13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800元，月度多退少补（如未做满一个月按月保底金额/26*实际出勤时间折算）</w:t>
      </w:r>
    </w:p>
    <w:p w14:paraId="4876042B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结算周期：每周三发薪（上线后的第三个周三发放第一周周三至第二周周二的薪资）</w:t>
      </w:r>
    </w:p>
    <w:p w14:paraId="26C79A44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例如:6月25日（周三）发放6月11日-6月17日的薪资，以此类推每周三发一次</w:t>
      </w:r>
    </w:p>
    <w:p w14:paraId="59B867F5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3）工资发放：线上打款至接单宝账户，可提现至本人实名认证的银行卡</w:t>
      </w:r>
    </w:p>
    <w:p w14:paraId="255DB134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楷体"/>
          <w:color w:val="000000"/>
          <w:kern w:val="0"/>
          <w:sz w:val="32"/>
          <w:szCs w:val="32"/>
          <w:lang w:val="en-US" w:eastAsia="zh-CN" w:bidi="ar"/>
        </w:rPr>
        <w:t>4）不包吃住（住宿地方可帮忙推荐，费用自理）</w:t>
      </w:r>
    </w:p>
    <w:p w14:paraId="323FE3A3"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2F613"/>
    <w:multiLevelType w:val="singleLevel"/>
    <w:tmpl w:val="9342F613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6789F"/>
    <w:rsid w:val="637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837</Characters>
  <Lines>0</Lines>
  <Paragraphs>0</Paragraphs>
  <TotalTime>3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2026-04-18T02:10:00Z</dcterms:created>
  <dc:creator>Administrator</dc:creator>
  <cp:lastModifiedBy>热心市民袁先生</cp:lastModifiedBy>
  <dcterms:modified xsi:type="dcterms:W3CDTF">2026-04-20T01:21:17Z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eyJoZGlkIjoiMDY3OGE0ZTQ0OTVmOGMzZWJiM2FkZGNjMWJiMTk2NWMiLCJ1c2VySWQiOiI0MTY2MDMxODEifQ==</vt:lpwstr>
  </property>
  <property fmtid="{D5CDD505-2E9C-101B-9397-08002B2CF9AE}" pid="4" name="ICV">
    <vt:lpwstr>1099DA4E0E0248FF8EC21BC1EFABC6DA_13</vt:lpwstr>
  </property>
</Properties>
</file>